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8BED" w14:textId="77777777" w:rsidR="00014366" w:rsidRPr="00D57ED8" w:rsidRDefault="00014366" w:rsidP="008E6D21">
      <w:pPr>
        <w:pStyle w:val="Paragraphedeliste"/>
        <w:numPr>
          <w:ilvl w:val="0"/>
          <w:numId w:val="2"/>
        </w:numPr>
        <w:spacing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Objectifs de la formation</w:t>
      </w:r>
    </w:p>
    <w:p w14:paraId="31E3DFEF" w14:textId="77777777" w:rsidR="00D93304" w:rsidRPr="00444803" w:rsidRDefault="00444803" w:rsidP="005C06A4">
      <w:pPr>
        <w:spacing w:line="240" w:lineRule="auto"/>
        <w:ind w:left="284"/>
        <w:jc w:val="both"/>
        <w:rPr>
          <w:rFonts w:ascii="Times New Roman" w:hAnsi="Times New Roman" w:cs="Times New Roman"/>
          <w:sz w:val="24"/>
          <w:szCs w:val="24"/>
        </w:rPr>
      </w:pPr>
      <w:r w:rsidRPr="00444803">
        <w:rPr>
          <w:rFonts w:ascii="Times New Roman" w:hAnsi="Times New Roman" w:cs="Times New Roman"/>
          <w:sz w:val="24"/>
          <w:szCs w:val="24"/>
        </w:rPr>
        <w:t xml:space="preserve">L’objectif principal de cette formation est de permettre aux diplômés d’acquérir des connaissances théoriques et pratiques nécessaires à la description et à l’analyse du milieu et de ses composantes à différents niveaux de perception (de la cellule à l’écosystème) </w:t>
      </w:r>
      <w:r w:rsidRPr="00444803">
        <w:rPr>
          <w:rFonts w:ascii="Times New Roman" w:hAnsi="Times New Roman" w:cs="Times New Roman"/>
          <w:i/>
          <w:sz w:val="24"/>
          <w:szCs w:val="24"/>
        </w:rPr>
        <w:t>via</w:t>
      </w:r>
      <w:r w:rsidRPr="00444803">
        <w:rPr>
          <w:rFonts w:ascii="Times New Roman" w:hAnsi="Times New Roman" w:cs="Times New Roman"/>
          <w:sz w:val="24"/>
          <w:szCs w:val="24"/>
        </w:rPr>
        <w:t xml:space="preserve"> des approches statiques, évolutives et fonctionnelles.</w:t>
      </w:r>
      <w:r w:rsidR="00D923A8" w:rsidRPr="00444803">
        <w:rPr>
          <w:rFonts w:ascii="Times New Roman" w:hAnsi="Times New Roman" w:cs="Times New Roman"/>
          <w:sz w:val="24"/>
          <w:szCs w:val="24"/>
        </w:rPr>
        <w:t xml:space="preserve"> </w:t>
      </w:r>
    </w:p>
    <w:p w14:paraId="0E12AFB1" w14:textId="77777777" w:rsidR="00014366" w:rsidRPr="00D57ED8" w:rsidRDefault="00014366" w:rsidP="008E6D21">
      <w:pPr>
        <w:pStyle w:val="Paragraphedeliste"/>
        <w:numPr>
          <w:ilvl w:val="0"/>
          <w:numId w:val="2"/>
        </w:numPr>
        <w:spacing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 xml:space="preserve">Profils et compétences visés </w:t>
      </w:r>
    </w:p>
    <w:p w14:paraId="7DEAC0EF" w14:textId="77777777" w:rsidR="00EB3AC3" w:rsidRPr="00374A20" w:rsidRDefault="00EF421E" w:rsidP="005C06A4">
      <w:pPr>
        <w:spacing w:line="240" w:lineRule="auto"/>
        <w:ind w:left="284"/>
        <w:jc w:val="both"/>
        <w:rPr>
          <w:rFonts w:ascii="Times New Roman" w:hAnsi="Times New Roman" w:cs="Times New Roman"/>
          <w:sz w:val="24"/>
          <w:szCs w:val="24"/>
        </w:rPr>
      </w:pPr>
      <w:r w:rsidRPr="00374A20">
        <w:rPr>
          <w:rFonts w:ascii="Times New Roman" w:hAnsi="Times New Roman" w:cs="Times New Roman"/>
          <w:sz w:val="24"/>
          <w:szCs w:val="24"/>
        </w:rPr>
        <w:t xml:space="preserve">Cette licence académique permettra </w:t>
      </w:r>
      <w:r w:rsidR="00EB3AC3" w:rsidRPr="00374A20">
        <w:rPr>
          <w:rFonts w:ascii="Times New Roman" w:hAnsi="Times New Roman" w:cs="Times New Roman"/>
          <w:sz w:val="24"/>
          <w:szCs w:val="24"/>
        </w:rPr>
        <w:t xml:space="preserve">aux diplômés en écologie et environnement </w:t>
      </w:r>
      <w:r w:rsidRPr="00374A20">
        <w:rPr>
          <w:rFonts w:ascii="Times New Roman" w:hAnsi="Times New Roman" w:cs="Times New Roman"/>
          <w:sz w:val="24"/>
          <w:szCs w:val="24"/>
        </w:rPr>
        <w:t xml:space="preserve"> d’acquérir les compétences nécessaires</w:t>
      </w:r>
      <w:r w:rsidR="00EB3AC3" w:rsidRPr="00374A20">
        <w:rPr>
          <w:rFonts w:ascii="Times New Roman" w:hAnsi="Times New Roman" w:cs="Times New Roman"/>
          <w:sz w:val="24"/>
          <w:szCs w:val="24"/>
        </w:rPr>
        <w:t> :</w:t>
      </w:r>
    </w:p>
    <w:p w14:paraId="31F89466" w14:textId="77777777" w:rsidR="00EB3AC3" w:rsidRPr="00374A20" w:rsidRDefault="00EF421E" w:rsidP="005C06A4">
      <w:pPr>
        <w:pStyle w:val="Paragraphedeliste"/>
        <w:numPr>
          <w:ilvl w:val="0"/>
          <w:numId w:val="13"/>
        </w:numPr>
        <w:spacing w:line="240" w:lineRule="auto"/>
        <w:ind w:left="567" w:hanging="141"/>
        <w:jc w:val="both"/>
        <w:rPr>
          <w:rFonts w:ascii="Times New Roman" w:hAnsi="Times New Roman" w:cs="Times New Roman"/>
          <w:sz w:val="24"/>
          <w:szCs w:val="24"/>
        </w:rPr>
      </w:pPr>
      <w:r w:rsidRPr="00374A20">
        <w:rPr>
          <w:rFonts w:ascii="Times New Roman" w:hAnsi="Times New Roman" w:cs="Times New Roman"/>
          <w:sz w:val="24"/>
          <w:szCs w:val="24"/>
        </w:rPr>
        <w:t>soit pour répondre à l’évolution du marché du travail dans les domaines de la protection, la préservation et la gestion de</w:t>
      </w:r>
      <w:r w:rsidR="00C70D3B">
        <w:rPr>
          <w:rFonts w:ascii="Times New Roman" w:hAnsi="Times New Roman" w:cs="Times New Roman"/>
          <w:sz w:val="24"/>
          <w:szCs w:val="24"/>
        </w:rPr>
        <w:t>s</w:t>
      </w:r>
      <w:r w:rsidRPr="00374A20">
        <w:rPr>
          <w:rFonts w:ascii="Times New Roman" w:hAnsi="Times New Roman" w:cs="Times New Roman"/>
          <w:sz w:val="24"/>
          <w:szCs w:val="24"/>
        </w:rPr>
        <w:t xml:space="preserve"> </w:t>
      </w:r>
      <w:r w:rsidR="00C70D3B">
        <w:rPr>
          <w:rFonts w:ascii="Times New Roman" w:hAnsi="Times New Roman" w:cs="Times New Roman"/>
          <w:sz w:val="24"/>
          <w:szCs w:val="24"/>
        </w:rPr>
        <w:t>ressources environnementales</w:t>
      </w:r>
      <w:r w:rsidR="00EB3AC3" w:rsidRPr="00374A20">
        <w:rPr>
          <w:rFonts w:ascii="Times New Roman" w:hAnsi="Times New Roman" w:cs="Times New Roman"/>
          <w:sz w:val="24"/>
          <w:szCs w:val="24"/>
        </w:rPr>
        <w:t>,</w:t>
      </w:r>
      <w:r w:rsidRPr="00374A20">
        <w:rPr>
          <w:rFonts w:ascii="Times New Roman" w:hAnsi="Times New Roman" w:cs="Times New Roman"/>
          <w:sz w:val="24"/>
          <w:szCs w:val="24"/>
        </w:rPr>
        <w:t xml:space="preserve"> </w:t>
      </w:r>
    </w:p>
    <w:p w14:paraId="2861E566" w14:textId="77777777" w:rsidR="008E6D21" w:rsidRPr="00374A20" w:rsidRDefault="00EF421E" w:rsidP="005C06A4">
      <w:pPr>
        <w:pStyle w:val="Paragraphedeliste"/>
        <w:numPr>
          <w:ilvl w:val="0"/>
          <w:numId w:val="13"/>
        </w:numPr>
        <w:spacing w:line="240" w:lineRule="auto"/>
        <w:ind w:left="567" w:hanging="141"/>
        <w:jc w:val="both"/>
        <w:rPr>
          <w:rFonts w:asciiTheme="majorBidi" w:hAnsiTheme="majorBidi" w:cstheme="majorBidi"/>
          <w:b/>
          <w:bCs/>
          <w:sz w:val="24"/>
          <w:szCs w:val="24"/>
          <w:lang w:bidi="ar-DZ"/>
        </w:rPr>
      </w:pPr>
      <w:r w:rsidRPr="00374A20">
        <w:rPr>
          <w:rFonts w:ascii="Times New Roman" w:hAnsi="Times New Roman" w:cs="Times New Roman"/>
          <w:sz w:val="24"/>
          <w:szCs w:val="24"/>
        </w:rPr>
        <w:t>soit pour poursuivre une voie académique (2 ans en Master et 3 ans en Doctorat)</w:t>
      </w:r>
      <w:r w:rsidRPr="00EB3AC3">
        <w:rPr>
          <w:rFonts w:ascii="Times New Roman" w:hAnsi="Times New Roman" w:cs="Times New Roman"/>
        </w:rPr>
        <w:t>.</w:t>
      </w:r>
    </w:p>
    <w:p w14:paraId="4EAA3373" w14:textId="77777777" w:rsidR="00374A20" w:rsidRPr="00EB3AC3" w:rsidRDefault="00374A20" w:rsidP="00374A20">
      <w:pPr>
        <w:pStyle w:val="Paragraphedeliste"/>
        <w:spacing w:line="240" w:lineRule="auto"/>
        <w:jc w:val="both"/>
        <w:rPr>
          <w:rFonts w:asciiTheme="majorBidi" w:hAnsiTheme="majorBidi" w:cstheme="majorBidi"/>
          <w:b/>
          <w:bCs/>
          <w:sz w:val="24"/>
          <w:szCs w:val="24"/>
          <w:rtl/>
          <w:lang w:bidi="ar-DZ"/>
        </w:rPr>
      </w:pPr>
    </w:p>
    <w:p w14:paraId="7284A1DC" w14:textId="77777777" w:rsidR="002E1D46" w:rsidRDefault="00D93304" w:rsidP="008E6D21">
      <w:pPr>
        <w:pStyle w:val="Paragraphedeliste"/>
        <w:numPr>
          <w:ilvl w:val="0"/>
          <w:numId w:val="2"/>
        </w:numPr>
        <w:spacing w:after="0"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Métiers et domaines visés</w:t>
      </w:r>
      <w:r w:rsidR="00257676">
        <w:rPr>
          <w:rFonts w:asciiTheme="majorBidi" w:hAnsiTheme="majorBidi" w:cstheme="majorBidi" w:hint="cs"/>
          <w:b/>
          <w:bCs/>
          <w:sz w:val="24"/>
          <w:szCs w:val="24"/>
          <w:rtl/>
        </w:rPr>
        <w:t xml:space="preserve"> </w:t>
      </w:r>
      <w:r w:rsidRPr="00D57ED8">
        <w:rPr>
          <w:rFonts w:asciiTheme="majorBidi" w:hAnsiTheme="majorBidi" w:cstheme="majorBidi"/>
          <w:b/>
          <w:bCs/>
          <w:sz w:val="24"/>
          <w:szCs w:val="24"/>
        </w:rPr>
        <w:t>/ insertion professionnelle</w:t>
      </w:r>
    </w:p>
    <w:p w14:paraId="65426204" w14:textId="77777777" w:rsidR="00EF421E" w:rsidRPr="00D57ED8" w:rsidRDefault="00EF421E" w:rsidP="00EF421E">
      <w:pPr>
        <w:pStyle w:val="Paragraphedeliste"/>
        <w:spacing w:after="0" w:line="240" w:lineRule="auto"/>
        <w:jc w:val="both"/>
        <w:rPr>
          <w:rFonts w:asciiTheme="majorBidi" w:hAnsiTheme="majorBidi" w:cstheme="majorBidi"/>
          <w:b/>
          <w:bCs/>
          <w:sz w:val="24"/>
          <w:szCs w:val="24"/>
          <w:rtl/>
        </w:rPr>
      </w:pPr>
    </w:p>
    <w:p w14:paraId="3EB71F46" w14:textId="77777777" w:rsidR="00EF421E" w:rsidRPr="00374A20" w:rsidRDefault="00EF421E" w:rsidP="005C06A4">
      <w:pPr>
        <w:tabs>
          <w:tab w:val="left" w:pos="567"/>
        </w:tabs>
        <w:spacing w:after="0" w:line="240" w:lineRule="auto"/>
        <w:ind w:left="426"/>
        <w:jc w:val="both"/>
        <w:rPr>
          <w:rFonts w:ascii="Times New Roman" w:hAnsi="Times New Roman" w:cs="Times New Roman"/>
          <w:sz w:val="24"/>
          <w:szCs w:val="24"/>
        </w:rPr>
      </w:pPr>
      <w:r w:rsidRPr="00374A20">
        <w:rPr>
          <w:rFonts w:ascii="Times New Roman" w:hAnsi="Times New Roman" w:cs="Times New Roman"/>
          <w:sz w:val="24"/>
          <w:szCs w:val="24"/>
        </w:rPr>
        <w:t>Les métiers et les domaines visés par cette licence académique sont :</w:t>
      </w:r>
    </w:p>
    <w:p w14:paraId="1237A8E2" w14:textId="77777777"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Organismes dépendant du Ministère de l’Environnement et de l’Aménagement du territoire </w:t>
      </w:r>
    </w:p>
    <w:p w14:paraId="7C56A184" w14:textId="77777777"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Wilaya : Service responsable de l’Environnement</w:t>
      </w:r>
    </w:p>
    <w:p w14:paraId="227F46BB" w14:textId="77777777"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APC : Services de responsable des problèmes de l’environnement urbains </w:t>
      </w:r>
    </w:p>
    <w:p w14:paraId="07C93E7E" w14:textId="77777777"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APC : Bureau d’hygiène</w:t>
      </w:r>
    </w:p>
    <w:p w14:paraId="4E6F10FC" w14:textId="77777777"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Direction de l’Environnement </w:t>
      </w:r>
    </w:p>
    <w:p w14:paraId="15EB69A4" w14:textId="77777777"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Agence Nationale de la Protection de l’Environnement (ANPE) </w:t>
      </w:r>
    </w:p>
    <w:p w14:paraId="0340871B" w14:textId="77777777" w:rsidR="00D923A8" w:rsidRPr="00374A20" w:rsidRDefault="00152884"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Office Nationale de l</w:t>
      </w:r>
      <w:r w:rsidR="00D923A8" w:rsidRPr="00374A20">
        <w:rPr>
          <w:rFonts w:ascii="Times New Roman" w:hAnsi="Times New Roman" w:cs="Times New Roman"/>
          <w:bCs/>
          <w:sz w:val="24"/>
          <w:szCs w:val="24"/>
        </w:rPr>
        <w:t>’Assainissement (ONA) </w:t>
      </w:r>
    </w:p>
    <w:p w14:paraId="5D8BD812" w14:textId="77777777"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Agence Nationale des ressources hydrauliques (ANRH) </w:t>
      </w:r>
    </w:p>
    <w:p w14:paraId="58ED0C66" w14:textId="72DCB6BC" w:rsidR="00D923A8" w:rsidRPr="00374A20"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Bureaux d’études ayant un lien avec l’envi</w:t>
      </w:r>
      <w:r w:rsidR="00EF421E" w:rsidRPr="00374A20">
        <w:rPr>
          <w:rFonts w:ascii="Times New Roman" w:hAnsi="Times New Roman" w:cs="Times New Roman"/>
          <w:bCs/>
          <w:sz w:val="24"/>
          <w:szCs w:val="24"/>
        </w:rPr>
        <w:t xml:space="preserve">ronnement : </w:t>
      </w:r>
      <w:r w:rsidR="00FD38F7" w:rsidRPr="00374A20">
        <w:rPr>
          <w:rFonts w:ascii="Times New Roman" w:hAnsi="Times New Roman" w:cs="Times New Roman"/>
          <w:bCs/>
          <w:sz w:val="24"/>
          <w:szCs w:val="24"/>
        </w:rPr>
        <w:t>Études</w:t>
      </w:r>
      <w:r w:rsidR="00EF421E" w:rsidRPr="00374A20">
        <w:rPr>
          <w:rFonts w:ascii="Times New Roman" w:hAnsi="Times New Roman" w:cs="Times New Roman"/>
          <w:bCs/>
          <w:sz w:val="24"/>
          <w:szCs w:val="24"/>
        </w:rPr>
        <w:t xml:space="preserve"> d’Impact sur </w:t>
      </w:r>
      <w:r w:rsidRPr="00374A20">
        <w:rPr>
          <w:rFonts w:ascii="Times New Roman" w:hAnsi="Times New Roman" w:cs="Times New Roman"/>
          <w:bCs/>
          <w:sz w:val="24"/>
          <w:szCs w:val="24"/>
        </w:rPr>
        <w:t>l’Environnement</w:t>
      </w:r>
    </w:p>
    <w:p w14:paraId="19017814" w14:textId="7F2F3A4C" w:rsidR="00D923A8" w:rsidRPr="00374A20" w:rsidRDefault="00FD38F7" w:rsidP="005C06A4">
      <w:pPr>
        <w:pStyle w:val="Paragraphedeliste"/>
        <w:numPr>
          <w:ilvl w:val="0"/>
          <w:numId w:val="12"/>
        </w:numPr>
        <w:tabs>
          <w:tab w:val="left" w:pos="567"/>
        </w:tabs>
        <w:spacing w:after="0" w:line="240" w:lineRule="auto"/>
        <w:ind w:left="426" w:firstLine="0"/>
        <w:rPr>
          <w:rFonts w:ascii="Times New Roman" w:hAnsi="Times New Roman" w:cs="Times New Roman"/>
          <w:bCs/>
          <w:sz w:val="24"/>
          <w:szCs w:val="24"/>
        </w:rPr>
      </w:pPr>
      <w:r w:rsidRPr="00374A20">
        <w:rPr>
          <w:rFonts w:ascii="Times New Roman" w:hAnsi="Times New Roman" w:cs="Times New Roman"/>
          <w:bCs/>
          <w:sz w:val="24"/>
          <w:szCs w:val="24"/>
        </w:rPr>
        <w:t>Haut-Commissariat</w:t>
      </w:r>
      <w:r w:rsidR="00D923A8" w:rsidRPr="00374A20">
        <w:rPr>
          <w:rFonts w:ascii="Times New Roman" w:hAnsi="Times New Roman" w:cs="Times New Roman"/>
          <w:bCs/>
          <w:sz w:val="24"/>
          <w:szCs w:val="24"/>
        </w:rPr>
        <w:t xml:space="preserve"> au Développement de la Steppe (HCDS)</w:t>
      </w:r>
    </w:p>
    <w:p w14:paraId="686854A1" w14:textId="77777777" w:rsidR="00D923A8" w:rsidRDefault="00D923A8"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sidRPr="00374A20">
        <w:rPr>
          <w:rFonts w:ascii="Times New Roman" w:hAnsi="Times New Roman" w:cs="Times New Roman"/>
          <w:bCs/>
          <w:sz w:val="24"/>
          <w:szCs w:val="24"/>
        </w:rPr>
        <w:t>Direction des Forêts</w:t>
      </w:r>
    </w:p>
    <w:p w14:paraId="05839BA1" w14:textId="77777777" w:rsidR="00152884" w:rsidRPr="00374A20" w:rsidRDefault="00152884" w:rsidP="005C06A4">
      <w:pPr>
        <w:pStyle w:val="Paragraphedeliste"/>
        <w:numPr>
          <w:ilvl w:val="0"/>
          <w:numId w:val="12"/>
        </w:numPr>
        <w:tabs>
          <w:tab w:val="left" w:pos="567"/>
        </w:tabs>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Centres d’enfouissement techniques</w:t>
      </w:r>
    </w:p>
    <w:p w14:paraId="24F61B9F" w14:textId="77777777" w:rsidR="00374A20" w:rsidRDefault="00374A20" w:rsidP="008E6D21">
      <w:pPr>
        <w:spacing w:line="240" w:lineRule="auto"/>
        <w:jc w:val="both"/>
        <w:rPr>
          <w:rFonts w:asciiTheme="majorBidi" w:hAnsiTheme="majorBidi" w:cstheme="majorBidi"/>
          <w:b/>
          <w:bCs/>
          <w:sz w:val="24"/>
          <w:szCs w:val="24"/>
          <w:lang w:bidi="ar-DZ"/>
        </w:rPr>
      </w:pPr>
    </w:p>
    <w:p w14:paraId="108E7C14" w14:textId="77777777" w:rsidR="00152884" w:rsidRPr="00374A20" w:rsidRDefault="00152884" w:rsidP="008E6D21">
      <w:pPr>
        <w:spacing w:line="240" w:lineRule="auto"/>
        <w:jc w:val="both"/>
        <w:rPr>
          <w:rFonts w:asciiTheme="majorBidi" w:hAnsiTheme="majorBidi" w:cstheme="majorBidi"/>
          <w:b/>
          <w:bCs/>
          <w:sz w:val="24"/>
          <w:szCs w:val="24"/>
          <w:rtl/>
          <w:lang w:bidi="ar-DZ"/>
        </w:rPr>
      </w:pPr>
    </w:p>
    <w:p w14:paraId="453AD286" w14:textId="77777777" w:rsidR="00D57ED8" w:rsidRPr="00D57ED8" w:rsidRDefault="00D93304" w:rsidP="00D57ED8">
      <w:pPr>
        <w:pStyle w:val="Paragraphedeliste"/>
        <w:numPr>
          <w:ilvl w:val="0"/>
          <w:numId w:val="3"/>
        </w:numPr>
        <w:bidi/>
        <w:spacing w:after="0" w:line="240" w:lineRule="auto"/>
        <w:rPr>
          <w:rFonts w:ascii="Times New Roman" w:hAnsi="Times New Roman" w:cs="Times New Roman"/>
          <w:b/>
          <w:bCs/>
          <w:color w:val="000000"/>
          <w:sz w:val="28"/>
          <w:szCs w:val="28"/>
          <w:rtl/>
        </w:rPr>
      </w:pPr>
      <w:r w:rsidRPr="00D57ED8">
        <w:rPr>
          <w:rFonts w:ascii="Times New Roman" w:hAnsi="Times New Roman" w:cs="Times New Roman"/>
          <w:b/>
          <w:bCs/>
          <w:sz w:val="28"/>
          <w:szCs w:val="28"/>
          <w:rtl/>
        </w:rPr>
        <w:t>أهداف</w:t>
      </w:r>
      <w:r w:rsidR="00D57ED8" w:rsidRPr="00D57ED8">
        <w:rPr>
          <w:rFonts w:ascii="Times New Roman" w:hAnsi="Times New Roman" w:cs="Times New Roman"/>
          <w:b/>
          <w:bCs/>
          <w:sz w:val="28"/>
          <w:szCs w:val="28"/>
          <w:rtl/>
          <w:lang w:val="en-US" w:bidi="ar-DZ"/>
        </w:rPr>
        <w:t xml:space="preserve"> مسار</w:t>
      </w:r>
      <w:r w:rsidRPr="00D57ED8">
        <w:rPr>
          <w:rFonts w:ascii="Times New Roman" w:hAnsi="Times New Roman" w:cs="Times New Roman"/>
          <w:b/>
          <w:bCs/>
          <w:sz w:val="28"/>
          <w:szCs w:val="28"/>
          <w:rtl/>
        </w:rPr>
        <w:t xml:space="preserve"> </w:t>
      </w:r>
      <w:r w:rsidR="00D57ED8" w:rsidRPr="00D57ED8">
        <w:rPr>
          <w:rFonts w:ascii="Times New Roman" w:hAnsi="Times New Roman" w:cs="Times New Roman"/>
          <w:b/>
          <w:bCs/>
          <w:sz w:val="28"/>
          <w:szCs w:val="28"/>
          <w:rtl/>
        </w:rPr>
        <w:t>ال</w:t>
      </w:r>
      <w:r w:rsidR="00D57ED8" w:rsidRPr="00D57ED8">
        <w:rPr>
          <w:rFonts w:ascii="Times New Roman" w:hAnsi="Times New Roman" w:cs="Times New Roman"/>
          <w:b/>
          <w:bCs/>
          <w:color w:val="000000"/>
          <w:sz w:val="28"/>
          <w:szCs w:val="28"/>
          <w:rtl/>
        </w:rPr>
        <w:t>تكوين</w:t>
      </w:r>
    </w:p>
    <w:p w14:paraId="7CAB2E8D" w14:textId="77777777" w:rsidR="00284FD3" w:rsidRDefault="00284FD3" w:rsidP="00284FD3">
      <w:pPr>
        <w:bidi/>
        <w:spacing w:after="0" w:line="240" w:lineRule="auto"/>
        <w:ind w:left="360"/>
        <w:jc w:val="both"/>
        <w:rPr>
          <w:rFonts w:cs="Arial"/>
          <w:rtl/>
        </w:rPr>
      </w:pPr>
    </w:p>
    <w:p w14:paraId="4E25C930" w14:textId="77777777" w:rsidR="00D57ED8" w:rsidRPr="00284FD3" w:rsidRDefault="00284FD3" w:rsidP="00152884">
      <w:pPr>
        <w:bidi/>
        <w:spacing w:after="0" w:line="240" w:lineRule="auto"/>
        <w:ind w:left="709"/>
        <w:jc w:val="both"/>
        <w:rPr>
          <w:rFonts w:ascii="Times New Roman" w:hAnsi="Times New Roman" w:cs="Times New Roman"/>
          <w:b/>
          <w:bCs/>
          <w:color w:val="000000"/>
          <w:sz w:val="32"/>
          <w:szCs w:val="32"/>
          <w:rtl/>
        </w:rPr>
      </w:pPr>
      <w:r w:rsidRPr="00284FD3">
        <w:rPr>
          <w:rFonts w:ascii="Times New Roman" w:hAnsi="Times New Roman" w:cs="Times New Roman"/>
          <w:sz w:val="24"/>
          <w:szCs w:val="24"/>
          <w:rtl/>
        </w:rPr>
        <w:t xml:space="preserve">يهدف </w:t>
      </w:r>
      <w:r w:rsidR="009E3C3E" w:rsidRPr="00284FD3">
        <w:rPr>
          <w:rFonts w:ascii="Times New Roman" w:hAnsi="Times New Roman" w:cs="Times New Roman" w:hint="cs"/>
          <w:sz w:val="24"/>
          <w:szCs w:val="24"/>
          <w:rtl/>
        </w:rPr>
        <w:t>اختصاص</w:t>
      </w:r>
      <w:r w:rsidRPr="00284FD3">
        <w:rPr>
          <w:rFonts w:ascii="Times New Roman" w:hAnsi="Times New Roman" w:cs="Times New Roman"/>
          <w:sz w:val="24"/>
          <w:szCs w:val="24"/>
          <w:rtl/>
        </w:rPr>
        <w:t xml:space="preserve"> البيئة والمحيط إلى توفير التكوين الأساسي في المجال وتزويد الخريجين بالمعرفة النظرية والعملية اللازمة لوصف وتحليل تنوع الحياة على مستويات مختلفة من الإدراك (من الخلية إلى النظام البيئي) من خلال النهج الثابتة التطورية والوظيفية</w:t>
      </w:r>
      <w:r w:rsidRPr="00284FD3">
        <w:rPr>
          <w:rFonts w:ascii="Times New Roman" w:hAnsi="Times New Roman" w:cs="Times New Roman"/>
          <w:sz w:val="24"/>
          <w:szCs w:val="24"/>
        </w:rPr>
        <w:t>.</w:t>
      </w:r>
    </w:p>
    <w:p w14:paraId="1AA41AEB" w14:textId="77777777" w:rsidR="00257676" w:rsidRDefault="00257676" w:rsidP="00257676">
      <w:pPr>
        <w:spacing w:after="0" w:line="240" w:lineRule="auto"/>
        <w:rPr>
          <w:rFonts w:ascii="Times New Roman" w:hAnsi="Times New Roman" w:cs="Times New Roman"/>
          <w:b/>
          <w:bCs/>
          <w:sz w:val="24"/>
          <w:szCs w:val="24"/>
        </w:rPr>
      </w:pPr>
    </w:p>
    <w:p w14:paraId="24A9731A" w14:textId="77777777" w:rsidR="002E238E" w:rsidRPr="002E238E" w:rsidRDefault="002E238E" w:rsidP="00257676">
      <w:pPr>
        <w:spacing w:after="0" w:line="240" w:lineRule="auto"/>
        <w:rPr>
          <w:rFonts w:ascii="Times New Roman" w:hAnsi="Times New Roman" w:cs="Times New Roman"/>
          <w:b/>
          <w:bCs/>
          <w:sz w:val="24"/>
          <w:szCs w:val="24"/>
          <w:rtl/>
        </w:rPr>
      </w:pPr>
    </w:p>
    <w:p w14:paraId="13B17C19" w14:textId="77777777" w:rsidR="00D93304" w:rsidRPr="00374A20" w:rsidRDefault="00D93304" w:rsidP="00374A20">
      <w:pPr>
        <w:pStyle w:val="Paragraphedeliste"/>
        <w:numPr>
          <w:ilvl w:val="0"/>
          <w:numId w:val="3"/>
        </w:numPr>
        <w:bidi/>
        <w:spacing w:after="0" w:line="240" w:lineRule="auto"/>
        <w:rPr>
          <w:rFonts w:ascii="Times New Roman" w:hAnsi="Times New Roman" w:cs="Times New Roman"/>
          <w:b/>
          <w:bCs/>
          <w:sz w:val="24"/>
          <w:szCs w:val="24"/>
          <w:rtl/>
        </w:rPr>
      </w:pPr>
      <w:r w:rsidRPr="00D57ED8">
        <w:rPr>
          <w:rFonts w:ascii="Times New Roman" w:hAnsi="Times New Roman" w:cs="Times New Roman"/>
          <w:b/>
          <w:bCs/>
          <w:sz w:val="28"/>
          <w:szCs w:val="28"/>
          <w:rtl/>
        </w:rPr>
        <w:t>المهارات المستهدفة</w:t>
      </w:r>
    </w:p>
    <w:p w14:paraId="1AF281C8" w14:textId="77777777" w:rsidR="00284FD3" w:rsidRPr="00374A20" w:rsidRDefault="00284FD3" w:rsidP="00374A20">
      <w:pPr>
        <w:tabs>
          <w:tab w:val="left" w:pos="3975"/>
        </w:tabs>
        <w:bidi/>
        <w:spacing w:after="0"/>
        <w:rPr>
          <w:rFonts w:cs="Arial"/>
          <w:sz w:val="24"/>
          <w:szCs w:val="24"/>
          <w:rtl/>
        </w:rPr>
      </w:pPr>
    </w:p>
    <w:p w14:paraId="6469A00F" w14:textId="77777777" w:rsidR="00284FD3" w:rsidRPr="00284FD3" w:rsidRDefault="00284FD3" w:rsidP="00152884">
      <w:pPr>
        <w:tabs>
          <w:tab w:val="left" w:pos="3975"/>
        </w:tabs>
        <w:bidi/>
        <w:ind w:left="709"/>
        <w:rPr>
          <w:rFonts w:ascii="Times New Roman" w:hAnsi="Times New Roman" w:cs="Times New Roman"/>
          <w:sz w:val="24"/>
          <w:szCs w:val="24"/>
        </w:rPr>
      </w:pPr>
      <w:r w:rsidRPr="00284FD3">
        <w:rPr>
          <w:rFonts w:ascii="Times New Roman" w:hAnsi="Times New Roman" w:cs="Times New Roman"/>
          <w:sz w:val="24"/>
          <w:szCs w:val="24"/>
          <w:rtl/>
        </w:rPr>
        <w:t>يسمح هذا التكوين الأكاديمي للخريجين في مجال علم البيئة والمحيط باكتساب المهارات اللازمة</w:t>
      </w:r>
      <w:r w:rsidRPr="00284FD3">
        <w:rPr>
          <w:rFonts w:ascii="Times New Roman" w:hAnsi="Times New Roman" w:cs="Times New Roman"/>
          <w:sz w:val="24"/>
          <w:szCs w:val="24"/>
        </w:rPr>
        <w:t>:</w:t>
      </w:r>
      <w:r w:rsidRPr="00284FD3">
        <w:rPr>
          <w:rFonts w:ascii="Times New Roman" w:hAnsi="Times New Roman" w:cs="Times New Roman"/>
          <w:sz w:val="24"/>
          <w:szCs w:val="24"/>
          <w:rtl/>
        </w:rPr>
        <w:t xml:space="preserve"> </w:t>
      </w:r>
    </w:p>
    <w:p w14:paraId="432E4773" w14:textId="77777777" w:rsidR="00284FD3" w:rsidRPr="00284FD3" w:rsidRDefault="00284FD3" w:rsidP="00152884">
      <w:pPr>
        <w:pStyle w:val="Paragraphedeliste"/>
        <w:numPr>
          <w:ilvl w:val="0"/>
          <w:numId w:val="14"/>
        </w:numPr>
        <w:tabs>
          <w:tab w:val="left" w:pos="3975"/>
        </w:tabs>
        <w:bidi/>
        <w:ind w:hanging="125"/>
        <w:rPr>
          <w:rFonts w:ascii="Times New Roman" w:hAnsi="Times New Roman" w:cs="Times New Roman"/>
          <w:sz w:val="24"/>
          <w:szCs w:val="24"/>
        </w:rPr>
      </w:pPr>
      <w:r w:rsidRPr="00284FD3">
        <w:rPr>
          <w:rFonts w:ascii="Times New Roman" w:hAnsi="Times New Roman" w:cs="Times New Roman"/>
          <w:sz w:val="24"/>
          <w:szCs w:val="24"/>
          <w:rtl/>
          <w:lang w:bidi="ar-DZ"/>
        </w:rPr>
        <w:t xml:space="preserve">إما للرد على تطور </w:t>
      </w:r>
      <w:r w:rsidRPr="00284FD3">
        <w:rPr>
          <w:rFonts w:ascii="Times New Roman" w:hAnsi="Times New Roman" w:cs="Times New Roman"/>
          <w:sz w:val="24"/>
          <w:szCs w:val="24"/>
          <w:rtl/>
        </w:rPr>
        <w:t>سوق العمل في مجالات الحماية والحفاظ على البيئة وإدارتها،</w:t>
      </w:r>
    </w:p>
    <w:p w14:paraId="6177E51C" w14:textId="77777777" w:rsidR="00284FD3" w:rsidRPr="00284FD3" w:rsidRDefault="00284FD3" w:rsidP="00152884">
      <w:pPr>
        <w:pStyle w:val="Paragraphedeliste"/>
        <w:numPr>
          <w:ilvl w:val="0"/>
          <w:numId w:val="14"/>
        </w:numPr>
        <w:tabs>
          <w:tab w:val="left" w:pos="3975"/>
        </w:tabs>
        <w:bidi/>
        <w:ind w:hanging="125"/>
        <w:rPr>
          <w:rFonts w:ascii="Times New Roman" w:hAnsi="Times New Roman" w:cs="Times New Roman"/>
          <w:sz w:val="24"/>
          <w:szCs w:val="24"/>
        </w:rPr>
      </w:pPr>
      <w:r w:rsidRPr="00284FD3">
        <w:rPr>
          <w:rFonts w:ascii="Times New Roman" w:hAnsi="Times New Roman" w:cs="Times New Roman"/>
          <w:sz w:val="24"/>
          <w:szCs w:val="24"/>
          <w:rtl/>
        </w:rPr>
        <w:t>إما لمتابعة مسار أكاديمي بدرجة أعلى (سنتان في الماستر و3 سنوات في الدكتوراه).</w:t>
      </w:r>
    </w:p>
    <w:p w14:paraId="4F9D574F" w14:textId="77777777" w:rsidR="00D57ED8" w:rsidRDefault="00D57ED8" w:rsidP="00D57ED8">
      <w:pPr>
        <w:spacing w:after="0" w:line="240" w:lineRule="auto"/>
        <w:jc w:val="right"/>
        <w:rPr>
          <w:rFonts w:ascii="Times New Roman" w:hAnsi="Times New Roman" w:cs="Times New Roman"/>
          <w:b/>
          <w:bCs/>
          <w:sz w:val="28"/>
          <w:szCs w:val="28"/>
        </w:rPr>
      </w:pPr>
    </w:p>
    <w:p w14:paraId="622B605E" w14:textId="77777777" w:rsidR="00D93304" w:rsidRPr="00D57ED8" w:rsidRDefault="00D93304" w:rsidP="00D57ED8">
      <w:pPr>
        <w:pStyle w:val="Paragraphedeliste"/>
        <w:numPr>
          <w:ilvl w:val="0"/>
          <w:numId w:val="3"/>
        </w:numPr>
        <w:bidi/>
        <w:spacing w:after="0" w:line="240" w:lineRule="auto"/>
        <w:rPr>
          <w:rFonts w:ascii="Times New Roman" w:hAnsi="Times New Roman" w:cs="Times New Roman"/>
          <w:b/>
          <w:bCs/>
          <w:sz w:val="28"/>
          <w:szCs w:val="28"/>
          <w:rtl/>
        </w:rPr>
      </w:pPr>
      <w:r w:rsidRPr="00D57ED8">
        <w:rPr>
          <w:rFonts w:ascii="Times New Roman" w:hAnsi="Times New Roman" w:cs="Times New Roman"/>
          <w:b/>
          <w:bCs/>
          <w:sz w:val="28"/>
          <w:szCs w:val="28"/>
          <w:rtl/>
        </w:rPr>
        <w:t>المهن والم</w:t>
      </w:r>
      <w:r w:rsidR="00D57ED8" w:rsidRPr="00D57ED8">
        <w:rPr>
          <w:rFonts w:ascii="Times New Roman" w:hAnsi="Times New Roman" w:cs="Times New Roman"/>
          <w:b/>
          <w:bCs/>
          <w:sz w:val="28"/>
          <w:szCs w:val="28"/>
          <w:rtl/>
        </w:rPr>
        <w:t>يادين</w:t>
      </w:r>
      <w:r w:rsidRPr="00D57ED8">
        <w:rPr>
          <w:rFonts w:ascii="Times New Roman" w:hAnsi="Times New Roman" w:cs="Times New Roman"/>
          <w:b/>
          <w:bCs/>
          <w:sz w:val="28"/>
          <w:szCs w:val="28"/>
          <w:rtl/>
        </w:rPr>
        <w:t xml:space="preserve"> المستهدفة / الإد</w:t>
      </w:r>
      <w:r w:rsidR="00D57ED8" w:rsidRPr="00D57ED8">
        <w:rPr>
          <w:rFonts w:ascii="Times New Roman" w:hAnsi="Times New Roman" w:cs="Times New Roman"/>
          <w:b/>
          <w:bCs/>
          <w:sz w:val="28"/>
          <w:szCs w:val="28"/>
          <w:rtl/>
        </w:rPr>
        <w:t>م</w:t>
      </w:r>
      <w:r w:rsidRPr="00D57ED8">
        <w:rPr>
          <w:rFonts w:ascii="Times New Roman" w:hAnsi="Times New Roman" w:cs="Times New Roman"/>
          <w:b/>
          <w:bCs/>
          <w:sz w:val="28"/>
          <w:szCs w:val="28"/>
          <w:rtl/>
        </w:rPr>
        <w:t>اج المهني</w:t>
      </w:r>
    </w:p>
    <w:p w14:paraId="351CDADA" w14:textId="77777777" w:rsidR="00D93304" w:rsidRDefault="00D93304" w:rsidP="00D57ED8">
      <w:pPr>
        <w:spacing w:after="0" w:line="240" w:lineRule="auto"/>
        <w:jc w:val="both"/>
        <w:rPr>
          <w:rtl/>
        </w:rPr>
      </w:pPr>
    </w:p>
    <w:p w14:paraId="2F04BBD5" w14:textId="77777777" w:rsidR="00284FD3" w:rsidRPr="00284FD3" w:rsidRDefault="00284FD3" w:rsidP="00152884">
      <w:pPr>
        <w:tabs>
          <w:tab w:val="left" w:pos="3975"/>
        </w:tabs>
        <w:bidi/>
        <w:ind w:left="142" w:firstLine="567"/>
        <w:rPr>
          <w:rFonts w:ascii="Times New Roman" w:hAnsi="Times New Roman" w:cs="Times New Roman"/>
          <w:sz w:val="24"/>
          <w:szCs w:val="24"/>
        </w:rPr>
      </w:pPr>
      <w:r w:rsidRPr="00284FD3">
        <w:rPr>
          <w:rFonts w:ascii="Times New Roman" w:hAnsi="Times New Roman" w:cs="Times New Roman"/>
          <w:sz w:val="24"/>
          <w:szCs w:val="24"/>
          <w:rtl/>
        </w:rPr>
        <w:t>يسمح هذا التخصص للخريجين العمل المجالات التالية</w:t>
      </w:r>
      <w:r w:rsidRPr="00284FD3">
        <w:rPr>
          <w:rFonts w:ascii="Times New Roman" w:hAnsi="Times New Roman" w:cs="Times New Roman"/>
          <w:sz w:val="24"/>
          <w:szCs w:val="24"/>
        </w:rPr>
        <w:t>:</w:t>
      </w:r>
    </w:p>
    <w:p w14:paraId="63A69DAA"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 xml:space="preserve">الوكالات </w:t>
      </w:r>
      <w:r w:rsidR="002E238E" w:rsidRPr="00284FD3">
        <w:rPr>
          <w:rFonts w:ascii="Times New Roman" w:hAnsi="Times New Roman" w:cs="Times New Roman"/>
          <w:sz w:val="24"/>
          <w:szCs w:val="24"/>
          <w:rtl/>
        </w:rPr>
        <w:t>ال</w:t>
      </w:r>
      <w:r w:rsidRPr="00284FD3">
        <w:rPr>
          <w:rFonts w:ascii="Times New Roman" w:hAnsi="Times New Roman" w:cs="Times New Roman"/>
          <w:sz w:val="24"/>
          <w:szCs w:val="24"/>
          <w:rtl/>
        </w:rPr>
        <w:t>تابعة لوزارة البيئة والتخطيط المكاني،</w:t>
      </w:r>
    </w:p>
    <w:p w14:paraId="09FB60F2"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الإدارة المسؤولة عن البيئة (الولاية)،</w:t>
      </w:r>
    </w:p>
    <w:p w14:paraId="0BC2E3C2"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الخدمات المسؤولة عن القضايا البيئية الحضرية (البلدية)،</w:t>
      </w:r>
    </w:p>
    <w:p w14:paraId="4EA833A9"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مكتب النظافة (البلدية)،</w:t>
      </w:r>
    </w:p>
    <w:p w14:paraId="25D2BE5A"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Pr>
        <w:t xml:space="preserve"> </w:t>
      </w:r>
      <w:r w:rsidRPr="00284FD3">
        <w:rPr>
          <w:rFonts w:ascii="Times New Roman" w:hAnsi="Times New Roman" w:cs="Times New Roman"/>
          <w:sz w:val="24"/>
          <w:szCs w:val="24"/>
          <w:rtl/>
        </w:rPr>
        <w:t>مديرية البيئة،</w:t>
      </w:r>
    </w:p>
    <w:p w14:paraId="20DD4203"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الوكالة الوطنية لحماية البيئة،</w:t>
      </w:r>
    </w:p>
    <w:p w14:paraId="633A3339"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المكتب الوطني للصرف الصحي،</w:t>
      </w:r>
    </w:p>
    <w:p w14:paraId="4ACBEC25"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الوكالة الوطنية للموارد المائية،</w:t>
      </w:r>
    </w:p>
    <w:p w14:paraId="0C2F2A80"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مكاتب الدراسات البيئية،</w:t>
      </w:r>
    </w:p>
    <w:p w14:paraId="087E28ED"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الهيئة العليا لتطوير السهوب،</w:t>
      </w:r>
    </w:p>
    <w:p w14:paraId="6AF4B6F4" w14:textId="77777777" w:rsidR="00284FD3" w:rsidRPr="00284FD3" w:rsidRDefault="00284FD3" w:rsidP="00374A20">
      <w:pPr>
        <w:pStyle w:val="Paragraphedeliste"/>
        <w:numPr>
          <w:ilvl w:val="0"/>
          <w:numId w:val="11"/>
        </w:numPr>
        <w:tabs>
          <w:tab w:val="left" w:pos="3975"/>
        </w:tabs>
        <w:bidi/>
        <w:ind w:hanging="153"/>
        <w:rPr>
          <w:rFonts w:ascii="Times New Roman" w:hAnsi="Times New Roman" w:cs="Times New Roman"/>
          <w:sz w:val="24"/>
          <w:szCs w:val="24"/>
        </w:rPr>
      </w:pPr>
      <w:r w:rsidRPr="00284FD3">
        <w:rPr>
          <w:rFonts w:ascii="Times New Roman" w:hAnsi="Times New Roman" w:cs="Times New Roman"/>
          <w:sz w:val="24"/>
          <w:szCs w:val="24"/>
          <w:rtl/>
        </w:rPr>
        <w:t>إدارة الغابات،</w:t>
      </w:r>
    </w:p>
    <w:p w14:paraId="491BAAF2" w14:textId="77777777" w:rsidR="00D93304" w:rsidRDefault="00284FD3" w:rsidP="00374A20">
      <w:pPr>
        <w:pStyle w:val="Paragraphedeliste"/>
        <w:numPr>
          <w:ilvl w:val="0"/>
          <w:numId w:val="11"/>
        </w:numPr>
        <w:tabs>
          <w:tab w:val="left" w:pos="3975"/>
        </w:tabs>
        <w:bidi/>
        <w:ind w:hanging="153"/>
        <w:rPr>
          <w:rFonts w:ascii="Times New Roman" w:hAnsi="Times New Roman" w:cs="Times New Roman"/>
          <w:sz w:val="24"/>
          <w:szCs w:val="24"/>
          <w:rtl/>
        </w:rPr>
      </w:pPr>
      <w:r w:rsidRPr="00284FD3">
        <w:rPr>
          <w:rFonts w:ascii="Times New Roman" w:hAnsi="Times New Roman" w:cs="Times New Roman"/>
          <w:sz w:val="24"/>
          <w:szCs w:val="24"/>
          <w:rtl/>
        </w:rPr>
        <w:t>مراكز الردم التقني.</w:t>
      </w:r>
    </w:p>
    <w:p w14:paraId="4579ECF1" w14:textId="77777777" w:rsidR="00374A20" w:rsidRDefault="00374A20" w:rsidP="00374A20">
      <w:pPr>
        <w:tabs>
          <w:tab w:val="left" w:pos="3975"/>
        </w:tabs>
        <w:bidi/>
        <w:rPr>
          <w:rFonts w:ascii="Times New Roman" w:hAnsi="Times New Roman" w:cs="Times New Roman"/>
          <w:sz w:val="24"/>
          <w:szCs w:val="24"/>
          <w:rtl/>
        </w:rPr>
      </w:pPr>
    </w:p>
    <w:p w14:paraId="7183AA05" w14:textId="77777777" w:rsidR="0021109B" w:rsidRPr="00374A20" w:rsidRDefault="00F279A1" w:rsidP="00374A20">
      <w:pPr>
        <w:pStyle w:val="Paragraphedeliste"/>
        <w:numPr>
          <w:ilvl w:val="0"/>
          <w:numId w:val="10"/>
        </w:numPr>
        <w:spacing w:after="0"/>
        <w:jc w:val="both"/>
        <w:rPr>
          <w:b/>
          <w:bCs/>
        </w:rPr>
      </w:pPr>
      <w:r w:rsidRPr="00374A20">
        <w:rPr>
          <w:b/>
          <w:bCs/>
          <w:sz w:val="24"/>
          <w:szCs w:val="24"/>
        </w:rPr>
        <w:lastRenderedPageBreak/>
        <w:t>Semestre 5</w:t>
      </w:r>
      <w:r w:rsidR="00D57ED8" w:rsidRPr="00374A20">
        <w:rPr>
          <w:rFonts w:hint="cs"/>
          <w:b/>
          <w:bCs/>
          <w:sz w:val="24"/>
          <w:szCs w:val="24"/>
          <w:rtl/>
        </w:rPr>
        <w:t xml:space="preserve">      </w:t>
      </w:r>
    </w:p>
    <w:p w14:paraId="631E852A" w14:textId="77777777" w:rsidR="00F279A1" w:rsidRDefault="002E238E" w:rsidP="0021109B">
      <w:pPr>
        <w:spacing w:after="0"/>
        <w:jc w:val="both"/>
      </w:pPr>
      <w:r>
        <w:rPr>
          <w:noProof/>
          <w:lang w:eastAsia="fr-FR"/>
        </w:rPr>
        <w:drawing>
          <wp:anchor distT="0" distB="0" distL="114300" distR="114300" simplePos="0" relativeHeight="251675648" behindDoc="0" locked="0" layoutInCell="1" allowOverlap="1" wp14:anchorId="66656720" wp14:editId="5B322FA3">
            <wp:simplePos x="0" y="0"/>
            <wp:positionH relativeFrom="column">
              <wp:posOffset>5240655</wp:posOffset>
            </wp:positionH>
            <wp:positionV relativeFrom="paragraph">
              <wp:posOffset>635000</wp:posOffset>
            </wp:positionV>
            <wp:extent cx="2476500" cy="533400"/>
            <wp:effectExtent l="19050" t="0" r="0" b="0"/>
            <wp:wrapSquare wrapText="bothSides"/>
            <wp:docPr id="2" name="Image 1" descr="http://umc.edu.dz/images/logosit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c.edu.dz/images/logositefinal.png"/>
                    <pic:cNvPicPr>
                      <a:picLocks noChangeAspect="1" noChangeArrowheads="1"/>
                    </pic:cNvPicPr>
                  </pic:nvPicPr>
                  <pic:blipFill>
                    <a:blip r:embed="rId7"/>
                    <a:srcRect/>
                    <a:stretch>
                      <a:fillRect/>
                    </a:stretch>
                  </pic:blipFill>
                  <pic:spPr bwMode="auto">
                    <a:xfrm>
                      <a:off x="0" y="0"/>
                      <a:ext cx="2476500" cy="533400"/>
                    </a:xfrm>
                    <a:prstGeom prst="rect">
                      <a:avLst/>
                    </a:prstGeom>
                    <a:noFill/>
                    <a:ln w="9525">
                      <a:noFill/>
                      <a:miter lim="800000"/>
                      <a:headEnd/>
                      <a:tailEnd/>
                    </a:ln>
                  </pic:spPr>
                </pic:pic>
              </a:graphicData>
            </a:graphic>
          </wp:anchor>
        </w:drawing>
      </w:r>
      <w:r w:rsidR="009E0656">
        <w:rPr>
          <w:noProof/>
          <w:lang w:eastAsia="fr-FR"/>
        </w:rPr>
        <w:drawing>
          <wp:inline distT="0" distB="0" distL="0" distR="0" wp14:anchorId="2F5A581B" wp14:editId="37F2E01F">
            <wp:extent cx="4924425" cy="2962275"/>
            <wp:effectExtent l="19050" t="0" r="9525"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924425" cy="2962275"/>
                    </a:xfrm>
                    <a:prstGeom prst="rect">
                      <a:avLst/>
                    </a:prstGeom>
                    <a:noFill/>
                    <a:ln w="9525">
                      <a:noFill/>
                      <a:miter lim="800000"/>
                      <a:headEnd/>
                      <a:tailEnd/>
                    </a:ln>
                  </pic:spPr>
                </pic:pic>
              </a:graphicData>
            </a:graphic>
          </wp:inline>
        </w:drawing>
      </w:r>
    </w:p>
    <w:p w14:paraId="24E78622" w14:textId="77777777" w:rsidR="00F279A1" w:rsidRDefault="00F279A1" w:rsidP="0021109B">
      <w:pPr>
        <w:spacing w:after="0"/>
        <w:jc w:val="both"/>
      </w:pPr>
      <w:r>
        <w:t xml:space="preserve"> </w:t>
      </w:r>
    </w:p>
    <w:p w14:paraId="61119314" w14:textId="77777777" w:rsidR="00F279A1" w:rsidRPr="00F279A1" w:rsidRDefault="00F279A1" w:rsidP="00F279A1">
      <w:pPr>
        <w:pStyle w:val="Paragraphedeliste"/>
        <w:numPr>
          <w:ilvl w:val="0"/>
          <w:numId w:val="1"/>
        </w:numPr>
        <w:spacing w:after="0"/>
        <w:jc w:val="both"/>
        <w:rPr>
          <w:b/>
          <w:bCs/>
          <w:sz w:val="24"/>
          <w:szCs w:val="24"/>
        </w:rPr>
      </w:pPr>
      <w:r w:rsidRPr="00F279A1">
        <w:rPr>
          <w:b/>
          <w:bCs/>
          <w:sz w:val="24"/>
          <w:szCs w:val="24"/>
        </w:rPr>
        <w:t>Semestre 6</w:t>
      </w:r>
    </w:p>
    <w:p w14:paraId="7A44401A" w14:textId="77777777" w:rsidR="00F279A1" w:rsidRDefault="00152884" w:rsidP="0021109B">
      <w:pPr>
        <w:spacing w:after="0"/>
        <w:jc w:val="both"/>
      </w:pPr>
      <w:r>
        <w:rPr>
          <w:noProof/>
          <w:lang w:eastAsia="fr-FR"/>
        </w:rPr>
        <w:drawing>
          <wp:anchor distT="0" distB="0" distL="114300" distR="114300" simplePos="0" relativeHeight="251674624" behindDoc="0" locked="0" layoutInCell="1" allowOverlap="1" wp14:anchorId="7B8CD6B5" wp14:editId="6515C89A">
            <wp:simplePos x="0" y="0"/>
            <wp:positionH relativeFrom="column">
              <wp:posOffset>5450205</wp:posOffset>
            </wp:positionH>
            <wp:positionV relativeFrom="paragraph">
              <wp:posOffset>172085</wp:posOffset>
            </wp:positionV>
            <wp:extent cx="4429125" cy="2609850"/>
            <wp:effectExtent l="19050" t="0" r="9525" b="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29125" cy="2609850"/>
                    </a:xfrm>
                    <a:prstGeom prst="rect">
                      <a:avLst/>
                    </a:prstGeom>
                    <a:noFill/>
                    <a:ln w="9525">
                      <a:noFill/>
                      <a:miter lim="800000"/>
                      <a:headEnd/>
                      <a:tailEnd/>
                    </a:ln>
                  </pic:spPr>
                </pic:pic>
              </a:graphicData>
            </a:graphic>
          </wp:anchor>
        </w:drawing>
      </w:r>
      <w:r w:rsidR="009E0656">
        <w:rPr>
          <w:noProof/>
          <w:lang w:eastAsia="fr-FR"/>
        </w:rPr>
        <w:drawing>
          <wp:inline distT="0" distB="0" distL="0" distR="0" wp14:anchorId="0FBD96B0" wp14:editId="774A9023">
            <wp:extent cx="4924425" cy="3076575"/>
            <wp:effectExtent l="19050" t="0" r="9525"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924425" cy="3076575"/>
                    </a:xfrm>
                    <a:prstGeom prst="rect">
                      <a:avLst/>
                    </a:prstGeom>
                    <a:noFill/>
                    <a:ln w="9525">
                      <a:noFill/>
                      <a:miter lim="800000"/>
                      <a:headEnd/>
                      <a:tailEnd/>
                    </a:ln>
                  </pic:spPr>
                </pic:pic>
              </a:graphicData>
            </a:graphic>
          </wp:inline>
        </w:drawing>
      </w:r>
    </w:p>
    <w:p w14:paraId="275C1D7B" w14:textId="77777777" w:rsidR="0051298E" w:rsidRPr="0033437A" w:rsidRDefault="0051298E" w:rsidP="00152884">
      <w:pPr>
        <w:spacing w:after="0"/>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t>الجمهورية الجزائرية الديمقراطية الشعبية</w:t>
      </w:r>
    </w:p>
    <w:p w14:paraId="13E3D13A" w14:textId="77777777" w:rsidR="0051298E" w:rsidRPr="0033437A" w:rsidRDefault="0051298E" w:rsidP="0051298E">
      <w:pPr>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14:paraId="25DE53DF" w14:textId="127DD448" w:rsidR="0051298E" w:rsidRPr="0033437A" w:rsidRDefault="0051298E" w:rsidP="0051298E">
      <w:pPr>
        <w:spacing w:after="0" w:line="240" w:lineRule="auto"/>
        <w:jc w:val="center"/>
        <w:rPr>
          <w:rFonts w:asciiTheme="majorBidi" w:hAnsiTheme="majorBidi" w:cstheme="majorBidi"/>
          <w:b/>
          <w:bCs/>
          <w:sz w:val="24"/>
          <w:szCs w:val="24"/>
          <w:lang w:bidi="ar-DZ"/>
        </w:rPr>
      </w:pPr>
      <w:r w:rsidRPr="0033437A">
        <w:rPr>
          <w:rFonts w:asciiTheme="majorBidi" w:hAnsiTheme="majorBidi" w:cstheme="majorBidi" w:hint="cs"/>
          <w:b/>
          <w:bCs/>
          <w:sz w:val="24"/>
          <w:szCs w:val="24"/>
          <w:rtl/>
          <w:lang w:bidi="ar-DZ"/>
        </w:rPr>
        <w:t xml:space="preserve">وزارة التعليم العالي </w:t>
      </w:r>
      <w:r w:rsidR="00FD38F7" w:rsidRPr="0033437A">
        <w:rPr>
          <w:rFonts w:asciiTheme="majorBidi" w:hAnsiTheme="majorBidi" w:cstheme="majorBidi" w:hint="cs"/>
          <w:b/>
          <w:bCs/>
          <w:sz w:val="24"/>
          <w:szCs w:val="24"/>
          <w:rtl/>
          <w:lang w:bidi="ar-DZ"/>
        </w:rPr>
        <w:t>والبحث</w:t>
      </w:r>
      <w:r w:rsidRPr="0033437A">
        <w:rPr>
          <w:rFonts w:asciiTheme="majorBidi" w:hAnsiTheme="majorBidi" w:cstheme="majorBidi" w:hint="cs"/>
          <w:b/>
          <w:bCs/>
          <w:sz w:val="24"/>
          <w:szCs w:val="24"/>
          <w:rtl/>
          <w:lang w:bidi="ar-DZ"/>
        </w:rPr>
        <w:t xml:space="preserve"> العلمي</w:t>
      </w:r>
    </w:p>
    <w:p w14:paraId="5D445585" w14:textId="77777777" w:rsidR="0051298E" w:rsidRPr="0033437A" w:rsidRDefault="0051298E" w:rsidP="0051298E">
      <w:pPr>
        <w:spacing w:after="0" w:line="240" w:lineRule="auto"/>
        <w:jc w:val="center"/>
        <w:rPr>
          <w:rFonts w:asciiTheme="majorBidi" w:hAnsiTheme="majorBidi" w:cstheme="majorBidi"/>
          <w:b/>
          <w:bCs/>
          <w:sz w:val="28"/>
          <w:szCs w:val="28"/>
          <w:rtl/>
          <w:lang w:bidi="ar-DZ"/>
        </w:rPr>
      </w:pPr>
      <w:r w:rsidRPr="0033437A">
        <w:rPr>
          <w:rFonts w:asciiTheme="majorBidi" w:hAnsiTheme="majorBidi" w:cstheme="majorBidi"/>
          <w:b/>
          <w:bCs/>
          <w:sz w:val="24"/>
          <w:szCs w:val="24"/>
        </w:rPr>
        <w:t>Ministère de l’Enseignement Supérieur et de la Recherche Scientifique</w:t>
      </w:r>
    </w:p>
    <w:p w14:paraId="2191C269" w14:textId="77777777" w:rsidR="0051298E" w:rsidRPr="00152884" w:rsidRDefault="00BE5460" w:rsidP="0051298E">
      <w:pPr>
        <w:rPr>
          <w:rFonts w:ascii="Edwardian Script ITC" w:hAnsi="Edwardian Script ITC" w:cstheme="majorBidi"/>
          <w:b/>
          <w:bCs/>
          <w:sz w:val="18"/>
          <w:szCs w:val="18"/>
          <w:lang w:bidi="ar-DZ"/>
        </w:rPr>
      </w:pPr>
      <w:r>
        <w:rPr>
          <w:rFonts w:ascii="Edwardian Script ITC" w:hAnsi="Edwardian Script ITC" w:cstheme="majorBidi"/>
          <w:b/>
          <w:bCs/>
          <w:sz w:val="18"/>
          <w:szCs w:val="18"/>
          <w:lang w:bidi="ar-DZ"/>
        </w:rPr>
        <w:pict w14:anchorId="02888362">
          <v:shapetype id="_x0000_t202" coordsize="21600,21600" o:spt="202" path="m,l,21600r21600,l21600,xe">
            <v:stroke joinstyle="miter"/>
            <v:path gradientshapeok="t" o:connecttype="rect"/>
          </v:shapetype>
          <v:shape id="_x0000_s1031" type="#_x0000_t202" style="position:absolute;margin-left:192.5pt;margin-top:14.65pt;width:203.3pt;height:52.85pt;z-index:251673600" filled="f" fillcolor="white [3212]" stroked="f" strokecolor="white [3212]">
            <v:textbox style="mso-next-textbox:#_x0000_s1031;mso-fit-shape-to-text:t">
              <w:txbxContent>
                <w:p w14:paraId="719B9B25" w14:textId="77777777" w:rsidR="0051298E" w:rsidRPr="00A04425" w:rsidRDefault="00A04425" w:rsidP="00A04425">
                  <w:pPr>
                    <w:jc w:val="center"/>
                    <w:rPr>
                      <w:szCs w:val="18"/>
                    </w:rPr>
                  </w:pPr>
                  <w:r w:rsidRPr="006A7483">
                    <w:rPr>
                      <w:rFonts w:asciiTheme="majorBidi" w:hAnsiTheme="majorBidi" w:cstheme="majorBidi" w:hint="cs"/>
                      <w:b/>
                      <w:bCs/>
                      <w:sz w:val="28"/>
                      <w:szCs w:val="28"/>
                      <w:rtl/>
                      <w:lang w:bidi="ar-DZ"/>
                    </w:rPr>
                    <w:t>جامعة الإخوة منتوري قسنطينة 1</w:t>
                  </w:r>
                </w:p>
              </w:txbxContent>
            </v:textbox>
            <w10:wrap type="square"/>
          </v:shape>
        </w:pict>
      </w:r>
    </w:p>
    <w:p w14:paraId="6FDBE99E" w14:textId="03EA2848" w:rsidR="00A04425" w:rsidRPr="00152884" w:rsidRDefault="00F279A1" w:rsidP="00A04425">
      <w:pPr>
        <w:spacing w:after="0" w:line="240" w:lineRule="auto"/>
        <w:jc w:val="center"/>
        <w:rPr>
          <w:rFonts w:ascii="Times New Roman" w:hAnsi="Times New Roman" w:cs="Times New Roman"/>
          <w:b/>
          <w:bCs/>
          <w:sz w:val="24"/>
          <w:szCs w:val="24"/>
          <w:rtl/>
          <w:lang w:bidi="ar-DZ"/>
        </w:rPr>
      </w:pPr>
      <w:r w:rsidRPr="00152884">
        <w:rPr>
          <w:rFonts w:ascii="Times New Roman" w:hAnsi="Times New Roman" w:cs="Times New Roman"/>
          <w:sz w:val="24"/>
          <w:szCs w:val="24"/>
        </w:rPr>
        <w:t xml:space="preserve"> </w:t>
      </w:r>
      <w:r w:rsidR="00A04425" w:rsidRPr="00152884">
        <w:rPr>
          <w:rFonts w:ascii="Times New Roman" w:hAnsi="Times New Roman" w:cs="Times New Roman"/>
          <w:b/>
          <w:bCs/>
          <w:sz w:val="24"/>
          <w:szCs w:val="24"/>
          <w:rtl/>
          <w:lang w:bidi="ar-DZ"/>
        </w:rPr>
        <w:t xml:space="preserve">كلية علوم الطبيعة </w:t>
      </w:r>
      <w:r w:rsidR="00FD38F7" w:rsidRPr="00152884">
        <w:rPr>
          <w:rFonts w:ascii="Times New Roman" w:hAnsi="Times New Roman" w:cs="Times New Roman" w:hint="cs"/>
          <w:b/>
          <w:bCs/>
          <w:sz w:val="24"/>
          <w:szCs w:val="24"/>
          <w:rtl/>
          <w:lang w:bidi="ar-DZ"/>
        </w:rPr>
        <w:t>والحياة</w:t>
      </w:r>
    </w:p>
    <w:p w14:paraId="629E4A6F" w14:textId="77777777" w:rsidR="00A04425" w:rsidRPr="00152884" w:rsidRDefault="00A04425" w:rsidP="00A04425">
      <w:pPr>
        <w:spacing w:line="240" w:lineRule="auto"/>
        <w:jc w:val="center"/>
        <w:rPr>
          <w:rFonts w:ascii="Times New Roman" w:hAnsi="Times New Roman" w:cs="Times New Roman"/>
          <w:b/>
          <w:bCs/>
          <w:sz w:val="24"/>
          <w:szCs w:val="24"/>
        </w:rPr>
      </w:pPr>
      <w:r w:rsidRPr="00152884">
        <w:rPr>
          <w:rFonts w:ascii="Times New Roman" w:hAnsi="Times New Roman" w:cs="Times New Roman"/>
          <w:b/>
          <w:bCs/>
          <w:sz w:val="24"/>
          <w:szCs w:val="24"/>
        </w:rPr>
        <w:t>Faculté des Sciences de la Nature et de la Vie</w:t>
      </w:r>
    </w:p>
    <w:p w14:paraId="6D9A5DDC" w14:textId="371BF4BC" w:rsidR="00A04425" w:rsidRPr="00152884" w:rsidRDefault="00A04425" w:rsidP="00152884">
      <w:pPr>
        <w:bidi/>
        <w:spacing w:after="0" w:line="240" w:lineRule="auto"/>
        <w:jc w:val="center"/>
        <w:rPr>
          <w:rFonts w:ascii="Times New Roman" w:hAnsi="Times New Roman" w:cs="Times New Roman"/>
          <w:b/>
          <w:bCs/>
          <w:sz w:val="24"/>
          <w:szCs w:val="24"/>
          <w:rtl/>
          <w:lang w:bidi="ar-DZ"/>
        </w:rPr>
      </w:pPr>
      <w:r w:rsidRPr="00152884">
        <w:rPr>
          <w:rFonts w:ascii="Times New Roman" w:hAnsi="Times New Roman" w:cs="Times New Roman"/>
          <w:b/>
          <w:bCs/>
          <w:sz w:val="24"/>
          <w:szCs w:val="24"/>
          <w:rtl/>
          <w:lang w:bidi="ar-DZ"/>
        </w:rPr>
        <w:t xml:space="preserve">قسم: بيولوجيا </w:t>
      </w:r>
      <w:r w:rsidR="00FD38F7" w:rsidRPr="00152884">
        <w:rPr>
          <w:rFonts w:ascii="Times New Roman" w:hAnsi="Times New Roman" w:cs="Times New Roman" w:hint="cs"/>
          <w:b/>
          <w:bCs/>
          <w:sz w:val="24"/>
          <w:szCs w:val="24"/>
          <w:rtl/>
          <w:lang w:bidi="ar-DZ"/>
        </w:rPr>
        <w:t>وعلم</w:t>
      </w:r>
      <w:r w:rsidRPr="00152884">
        <w:rPr>
          <w:rFonts w:ascii="Times New Roman" w:hAnsi="Times New Roman" w:cs="Times New Roman"/>
          <w:b/>
          <w:bCs/>
          <w:sz w:val="24"/>
          <w:szCs w:val="24"/>
          <w:rtl/>
          <w:lang w:bidi="ar-DZ"/>
        </w:rPr>
        <w:t xml:space="preserve"> البيئة النباتية</w:t>
      </w:r>
    </w:p>
    <w:p w14:paraId="560FC372" w14:textId="053B83A6" w:rsidR="00A04425" w:rsidRPr="00152884" w:rsidRDefault="00A04425" w:rsidP="00152884">
      <w:pPr>
        <w:bidi/>
        <w:spacing w:after="0" w:line="240" w:lineRule="auto"/>
        <w:jc w:val="center"/>
        <w:rPr>
          <w:rFonts w:ascii="Times New Roman" w:hAnsi="Times New Roman" w:cs="Times New Roman"/>
          <w:b/>
          <w:bCs/>
          <w:sz w:val="24"/>
          <w:szCs w:val="24"/>
          <w:lang w:bidi="ar-DZ"/>
        </w:rPr>
      </w:pPr>
      <w:r w:rsidRPr="00152884">
        <w:rPr>
          <w:rFonts w:ascii="Times New Roman" w:hAnsi="Times New Roman" w:cs="Times New Roman"/>
          <w:b/>
          <w:bCs/>
          <w:sz w:val="24"/>
          <w:szCs w:val="24"/>
          <w:lang w:bidi="ar-DZ"/>
        </w:rPr>
        <w:t xml:space="preserve">Département de Biologie et </w:t>
      </w:r>
      <w:r w:rsidR="00FD38F7" w:rsidRPr="00152884">
        <w:rPr>
          <w:rFonts w:ascii="Times New Roman" w:hAnsi="Times New Roman" w:cs="Times New Roman"/>
          <w:b/>
          <w:bCs/>
          <w:sz w:val="24"/>
          <w:szCs w:val="24"/>
          <w:lang w:bidi="ar-DZ"/>
        </w:rPr>
        <w:t>Écologie</w:t>
      </w:r>
      <w:r w:rsidRPr="00152884">
        <w:rPr>
          <w:rFonts w:ascii="Times New Roman" w:hAnsi="Times New Roman" w:cs="Times New Roman"/>
          <w:b/>
          <w:bCs/>
          <w:sz w:val="24"/>
          <w:szCs w:val="24"/>
          <w:lang w:bidi="ar-DZ"/>
        </w:rPr>
        <w:t xml:space="preserve"> Végétale</w:t>
      </w:r>
    </w:p>
    <w:p w14:paraId="35C9D670" w14:textId="77777777" w:rsidR="00702B71" w:rsidRPr="00152884" w:rsidRDefault="00702B71" w:rsidP="00702B71">
      <w:pPr>
        <w:bidi/>
        <w:spacing w:after="0" w:line="240" w:lineRule="auto"/>
        <w:jc w:val="center"/>
        <w:rPr>
          <w:sz w:val="18"/>
          <w:szCs w:val="18"/>
        </w:rPr>
      </w:pPr>
    </w:p>
    <w:p w14:paraId="1B34615A" w14:textId="5614A163" w:rsidR="00257676" w:rsidRPr="00A04425" w:rsidRDefault="00FD38F7" w:rsidP="00257676">
      <w:pPr>
        <w:spacing w:after="0" w:line="240" w:lineRule="auto"/>
        <w:jc w:val="center"/>
        <w:rPr>
          <w:rFonts w:asciiTheme="majorBidi" w:hAnsiTheme="majorBidi" w:cstheme="majorBidi"/>
          <w:b/>
          <w:bCs/>
          <w:i/>
          <w:iCs/>
          <w:color w:val="000000"/>
          <w:sz w:val="32"/>
          <w:szCs w:val="32"/>
        </w:rPr>
      </w:pPr>
      <w:r w:rsidRPr="00A04425">
        <w:rPr>
          <w:rFonts w:asciiTheme="majorBidi" w:hAnsiTheme="majorBidi" w:cstheme="majorBidi" w:hint="cs"/>
          <w:b/>
          <w:bCs/>
          <w:i/>
          <w:iCs/>
          <w:color w:val="000000"/>
          <w:sz w:val="32"/>
          <w:szCs w:val="32"/>
          <w:rtl/>
        </w:rPr>
        <w:t>ليــــسانــــس أكــــاديـــمـــيــة</w:t>
      </w:r>
    </w:p>
    <w:p w14:paraId="43878B4B" w14:textId="77777777" w:rsidR="00257676" w:rsidRPr="00A04425" w:rsidRDefault="00257676" w:rsidP="00257676">
      <w:pPr>
        <w:spacing w:after="0" w:line="240" w:lineRule="auto"/>
        <w:jc w:val="center"/>
        <w:rPr>
          <w:b/>
          <w:bCs/>
          <w:i/>
          <w:iCs/>
          <w:sz w:val="32"/>
          <w:szCs w:val="32"/>
          <w:rtl/>
        </w:rPr>
      </w:pPr>
      <w:r w:rsidRPr="00A04425">
        <w:rPr>
          <w:b/>
          <w:bCs/>
          <w:i/>
          <w:iCs/>
          <w:sz w:val="32"/>
          <w:szCs w:val="32"/>
        </w:rPr>
        <w:t> « </w:t>
      </w:r>
      <w:r w:rsidR="00613BBC" w:rsidRPr="00A04425">
        <w:rPr>
          <w:rFonts w:ascii="Tahoma" w:hAnsi="Tahoma" w:cs="Tahoma"/>
          <w:b/>
          <w:bCs/>
          <w:i/>
          <w:iCs/>
          <w:sz w:val="32"/>
          <w:szCs w:val="32"/>
          <w:rtl/>
        </w:rPr>
        <w:t>المحيط</w:t>
      </w:r>
      <w:r w:rsidR="00613BBC" w:rsidRPr="00A04425">
        <w:rPr>
          <w:rFonts w:ascii="Tahoma" w:hAnsi="Tahoma" w:cs="Tahoma"/>
          <w:b/>
          <w:bCs/>
          <w:i/>
          <w:iCs/>
          <w:sz w:val="32"/>
          <w:szCs w:val="32"/>
        </w:rPr>
        <w:t xml:space="preserve"> </w:t>
      </w:r>
      <w:r w:rsidR="00613BBC" w:rsidRPr="00A04425">
        <w:rPr>
          <w:rFonts w:ascii="Tahoma" w:hAnsi="Tahoma" w:cs="Tahoma"/>
          <w:b/>
          <w:bCs/>
          <w:i/>
          <w:iCs/>
          <w:sz w:val="32"/>
          <w:szCs w:val="32"/>
          <w:rtl/>
        </w:rPr>
        <w:t>و</w:t>
      </w:r>
      <w:r w:rsidR="00613BBC" w:rsidRPr="00A04425">
        <w:rPr>
          <w:rFonts w:ascii="Tahoma" w:hAnsi="Tahoma" w:cs="Tahoma"/>
          <w:b/>
          <w:bCs/>
          <w:i/>
          <w:iCs/>
          <w:sz w:val="32"/>
          <w:szCs w:val="32"/>
        </w:rPr>
        <w:t xml:space="preserve"> </w:t>
      </w:r>
      <w:r w:rsidR="00613BBC" w:rsidRPr="00A04425">
        <w:rPr>
          <w:rFonts w:ascii="Tahoma" w:hAnsi="Tahoma" w:cs="Tahoma"/>
          <w:b/>
          <w:bCs/>
          <w:i/>
          <w:iCs/>
          <w:sz w:val="32"/>
          <w:szCs w:val="32"/>
          <w:rtl/>
        </w:rPr>
        <w:t>البيئة</w:t>
      </w:r>
      <w:r w:rsidR="00613BBC" w:rsidRPr="00A04425">
        <w:rPr>
          <w:b/>
          <w:bCs/>
          <w:i/>
          <w:iCs/>
          <w:sz w:val="32"/>
          <w:szCs w:val="32"/>
        </w:rPr>
        <w:t xml:space="preserve"> </w:t>
      </w:r>
      <w:r w:rsidR="00613BBC" w:rsidRPr="00A04425">
        <w:rPr>
          <w:rFonts w:ascii="Tahoma" w:hAnsi="Tahoma" w:cs="Tahoma"/>
          <w:b/>
          <w:bCs/>
          <w:i/>
          <w:iCs/>
          <w:sz w:val="32"/>
          <w:szCs w:val="32"/>
          <w:rtl/>
        </w:rPr>
        <w:t>علم</w:t>
      </w:r>
      <w:r w:rsidRPr="00A04425">
        <w:rPr>
          <w:b/>
          <w:bCs/>
          <w:i/>
          <w:iCs/>
          <w:sz w:val="32"/>
          <w:szCs w:val="32"/>
        </w:rPr>
        <w:t> »</w:t>
      </w:r>
    </w:p>
    <w:p w14:paraId="41F78EAB" w14:textId="77777777" w:rsidR="00257676" w:rsidRPr="00152884" w:rsidRDefault="00257676" w:rsidP="00257676">
      <w:pPr>
        <w:spacing w:after="0" w:line="240" w:lineRule="auto"/>
        <w:jc w:val="center"/>
        <w:rPr>
          <w:b/>
          <w:bCs/>
          <w:i/>
          <w:iCs/>
          <w:sz w:val="18"/>
          <w:szCs w:val="18"/>
          <w:rtl/>
        </w:rPr>
      </w:pPr>
    </w:p>
    <w:p w14:paraId="51290877" w14:textId="77777777" w:rsidR="00E90461" w:rsidRPr="00A04425" w:rsidRDefault="00E90461" w:rsidP="00257676">
      <w:pPr>
        <w:spacing w:after="0" w:line="240" w:lineRule="auto"/>
        <w:jc w:val="center"/>
        <w:rPr>
          <w:b/>
          <w:bCs/>
          <w:i/>
          <w:iCs/>
          <w:sz w:val="32"/>
          <w:szCs w:val="32"/>
        </w:rPr>
      </w:pPr>
      <w:r w:rsidRPr="00A04425">
        <w:rPr>
          <w:b/>
          <w:bCs/>
          <w:i/>
          <w:iCs/>
          <w:sz w:val="32"/>
          <w:szCs w:val="32"/>
        </w:rPr>
        <w:t>Licence</w:t>
      </w:r>
      <w:r w:rsidR="00257676" w:rsidRPr="00A04425">
        <w:rPr>
          <w:b/>
          <w:bCs/>
          <w:i/>
          <w:iCs/>
          <w:sz w:val="32"/>
          <w:szCs w:val="32"/>
        </w:rPr>
        <w:t xml:space="preserve"> Académique</w:t>
      </w:r>
    </w:p>
    <w:p w14:paraId="2E36AEF9" w14:textId="02D5EEE5" w:rsidR="00702B71" w:rsidRPr="00A04425" w:rsidRDefault="00E90461" w:rsidP="00257676">
      <w:pPr>
        <w:spacing w:after="0" w:line="240" w:lineRule="auto"/>
        <w:jc w:val="center"/>
        <w:rPr>
          <w:rFonts w:ascii="Tahoma" w:hAnsi="Tahoma" w:cs="Tahoma"/>
          <w:b/>
          <w:i/>
          <w:iCs/>
          <w:sz w:val="32"/>
          <w:szCs w:val="32"/>
        </w:rPr>
      </w:pPr>
      <w:r w:rsidRPr="00A04425">
        <w:rPr>
          <w:rFonts w:ascii="Tahoma" w:hAnsi="Tahoma" w:cs="Tahoma"/>
          <w:b/>
          <w:bCs/>
          <w:i/>
          <w:iCs/>
          <w:sz w:val="32"/>
          <w:szCs w:val="32"/>
        </w:rPr>
        <w:t>« </w:t>
      </w:r>
      <w:r w:rsidR="00FD38F7" w:rsidRPr="00A04425">
        <w:rPr>
          <w:rFonts w:ascii="Tahoma" w:hAnsi="Tahoma" w:cs="Tahoma"/>
          <w:b/>
          <w:bCs/>
          <w:i/>
          <w:iCs/>
          <w:sz w:val="32"/>
          <w:szCs w:val="32"/>
        </w:rPr>
        <w:t>Écologie</w:t>
      </w:r>
      <w:r w:rsidR="00613BBC" w:rsidRPr="00A04425">
        <w:rPr>
          <w:rFonts w:ascii="Tahoma" w:hAnsi="Tahoma" w:cs="Tahoma"/>
          <w:b/>
          <w:bCs/>
          <w:i/>
          <w:iCs/>
          <w:sz w:val="32"/>
          <w:szCs w:val="32"/>
        </w:rPr>
        <w:t xml:space="preserve"> et Environnement</w:t>
      </w:r>
      <w:r w:rsidRPr="00A04425">
        <w:rPr>
          <w:rFonts w:ascii="Tahoma" w:hAnsi="Tahoma" w:cs="Tahoma"/>
          <w:b/>
          <w:bCs/>
          <w:i/>
          <w:iCs/>
          <w:sz w:val="32"/>
          <w:szCs w:val="32"/>
        </w:rPr>
        <w:t> »</w:t>
      </w:r>
    </w:p>
    <w:p w14:paraId="02E355F6" w14:textId="43C44120" w:rsidR="00F279A1" w:rsidRPr="00F279A1" w:rsidRDefault="009B47D5" w:rsidP="009B47D5">
      <w:pPr>
        <w:spacing w:after="0"/>
        <w:jc w:val="center"/>
        <w:rPr>
          <w:b/>
          <w:bCs/>
          <w:sz w:val="28"/>
          <w:szCs w:val="28"/>
        </w:rPr>
      </w:pPr>
      <w:r w:rsidRPr="009B47D5">
        <w:rPr>
          <w:b/>
          <w:bCs/>
          <w:sz w:val="28"/>
          <w:szCs w:val="28"/>
        </w:rPr>
        <w:t>2022 - 2023</w:t>
      </w:r>
    </w:p>
    <w:sectPr w:rsidR="00F279A1" w:rsidRPr="00F279A1"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584B" w14:textId="77777777" w:rsidR="00BE5460" w:rsidRDefault="00BE5460" w:rsidP="00D57ED8">
      <w:pPr>
        <w:spacing w:after="0" w:line="240" w:lineRule="auto"/>
      </w:pPr>
      <w:r>
        <w:separator/>
      </w:r>
    </w:p>
  </w:endnote>
  <w:endnote w:type="continuationSeparator" w:id="0">
    <w:p w14:paraId="021A7AF1" w14:textId="77777777" w:rsidR="00BE5460" w:rsidRDefault="00BE5460" w:rsidP="00D5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2A1C" w14:textId="77777777" w:rsidR="00BE5460" w:rsidRDefault="00BE5460" w:rsidP="00D57ED8">
      <w:pPr>
        <w:spacing w:after="0" w:line="240" w:lineRule="auto"/>
      </w:pPr>
      <w:r>
        <w:separator/>
      </w:r>
    </w:p>
  </w:footnote>
  <w:footnote w:type="continuationSeparator" w:id="0">
    <w:p w14:paraId="5E7345C1" w14:textId="77777777" w:rsidR="00BE5460" w:rsidRDefault="00BE5460" w:rsidP="00D5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111"/>
    <w:multiLevelType w:val="hybridMultilevel"/>
    <w:tmpl w:val="6FF23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B4E8F"/>
    <w:multiLevelType w:val="hybridMultilevel"/>
    <w:tmpl w:val="10169C3C"/>
    <w:lvl w:ilvl="0" w:tplc="5F3263CE">
      <w:start w:val="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A5A81"/>
    <w:multiLevelType w:val="hybridMultilevel"/>
    <w:tmpl w:val="C3E2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55D7C"/>
    <w:multiLevelType w:val="hybridMultilevel"/>
    <w:tmpl w:val="3C80445A"/>
    <w:lvl w:ilvl="0" w:tplc="5F3263CE">
      <w:start w:val="2"/>
      <w:numFmt w:val="bullet"/>
      <w:lvlText w:val="-"/>
      <w:lvlJc w:val="left"/>
      <w:pPr>
        <w:ind w:left="834" w:hanging="360"/>
      </w:pPr>
      <w:rPr>
        <w:rFonts w:ascii="Times New Roman" w:eastAsia="Times New Roman" w:hAnsi="Times New Roman" w:cs="Times New Roman"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4" w15:restartNumberingAfterBreak="0">
    <w:nsid w:val="1A100BE3"/>
    <w:multiLevelType w:val="hybridMultilevel"/>
    <w:tmpl w:val="4BDEE42C"/>
    <w:lvl w:ilvl="0" w:tplc="5CA0D69C">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82C5B"/>
    <w:multiLevelType w:val="hybridMultilevel"/>
    <w:tmpl w:val="ACF23BAE"/>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6" w15:restartNumberingAfterBreak="0">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845740"/>
    <w:multiLevelType w:val="hybridMultilevel"/>
    <w:tmpl w:val="DF94ABA6"/>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7877FA"/>
    <w:multiLevelType w:val="hybridMultilevel"/>
    <w:tmpl w:val="59580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4B714F3"/>
    <w:multiLevelType w:val="hybridMultilevel"/>
    <w:tmpl w:val="EA86B4CE"/>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187910"/>
    <w:multiLevelType w:val="hybridMultilevel"/>
    <w:tmpl w:val="7FBE09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B85C8C"/>
    <w:multiLevelType w:val="hybridMultilevel"/>
    <w:tmpl w:val="6FC69A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BC5EDF"/>
    <w:multiLevelType w:val="hybridMultilevel"/>
    <w:tmpl w:val="94226B5C"/>
    <w:lvl w:ilvl="0" w:tplc="6FE4DD4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592350">
    <w:abstractNumId w:val="6"/>
  </w:num>
  <w:num w:numId="2" w16cid:durableId="1391072847">
    <w:abstractNumId w:val="8"/>
  </w:num>
  <w:num w:numId="3" w16cid:durableId="51201413">
    <w:abstractNumId w:val="9"/>
  </w:num>
  <w:num w:numId="4" w16cid:durableId="820927464">
    <w:abstractNumId w:val="11"/>
  </w:num>
  <w:num w:numId="5" w16cid:durableId="1562593320">
    <w:abstractNumId w:val="12"/>
  </w:num>
  <w:num w:numId="6" w16cid:durableId="262425351">
    <w:abstractNumId w:val="4"/>
  </w:num>
  <w:num w:numId="7" w16cid:durableId="135412696">
    <w:abstractNumId w:val="5"/>
  </w:num>
  <w:num w:numId="8" w16cid:durableId="622884644">
    <w:abstractNumId w:val="0"/>
  </w:num>
  <w:num w:numId="9" w16cid:durableId="350038000">
    <w:abstractNumId w:val="2"/>
  </w:num>
  <w:num w:numId="10" w16cid:durableId="1407143755">
    <w:abstractNumId w:val="13"/>
  </w:num>
  <w:num w:numId="11" w16cid:durableId="609892716">
    <w:abstractNumId w:val="10"/>
  </w:num>
  <w:num w:numId="12" w16cid:durableId="2029520837">
    <w:abstractNumId w:val="7"/>
  </w:num>
  <w:num w:numId="13" w16cid:durableId="732972578">
    <w:abstractNumId w:val="1"/>
  </w:num>
  <w:num w:numId="14" w16cid:durableId="168204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366"/>
    <w:rsid w:val="00014366"/>
    <w:rsid w:val="0003089E"/>
    <w:rsid w:val="00074D12"/>
    <w:rsid w:val="000C787D"/>
    <w:rsid w:val="000C7DC0"/>
    <w:rsid w:val="000D0151"/>
    <w:rsid w:val="001005C7"/>
    <w:rsid w:val="001203EC"/>
    <w:rsid w:val="00131BBF"/>
    <w:rsid w:val="00135FA5"/>
    <w:rsid w:val="001365D5"/>
    <w:rsid w:val="00152884"/>
    <w:rsid w:val="00157FA5"/>
    <w:rsid w:val="0019211B"/>
    <w:rsid w:val="001B1F0E"/>
    <w:rsid w:val="0021109B"/>
    <w:rsid w:val="002469AB"/>
    <w:rsid w:val="00257676"/>
    <w:rsid w:val="00264FEA"/>
    <w:rsid w:val="002767D6"/>
    <w:rsid w:val="002819AD"/>
    <w:rsid w:val="00284FD3"/>
    <w:rsid w:val="00286159"/>
    <w:rsid w:val="002C5E50"/>
    <w:rsid w:val="002E1D46"/>
    <w:rsid w:val="002E238E"/>
    <w:rsid w:val="00374A20"/>
    <w:rsid w:val="003B19F6"/>
    <w:rsid w:val="003B41BF"/>
    <w:rsid w:val="003B4651"/>
    <w:rsid w:val="003C67F6"/>
    <w:rsid w:val="003D4149"/>
    <w:rsid w:val="003F4365"/>
    <w:rsid w:val="004314A2"/>
    <w:rsid w:val="00444803"/>
    <w:rsid w:val="0046499E"/>
    <w:rsid w:val="0048002B"/>
    <w:rsid w:val="00482BE3"/>
    <w:rsid w:val="00484962"/>
    <w:rsid w:val="004A31D3"/>
    <w:rsid w:val="004B5A36"/>
    <w:rsid w:val="004F3123"/>
    <w:rsid w:val="0051298E"/>
    <w:rsid w:val="00587CA5"/>
    <w:rsid w:val="0059257A"/>
    <w:rsid w:val="005C06A4"/>
    <w:rsid w:val="005E6761"/>
    <w:rsid w:val="00613BBC"/>
    <w:rsid w:val="00652B88"/>
    <w:rsid w:val="00666936"/>
    <w:rsid w:val="006805C6"/>
    <w:rsid w:val="006952A3"/>
    <w:rsid w:val="006C6A74"/>
    <w:rsid w:val="006F3810"/>
    <w:rsid w:val="00702B71"/>
    <w:rsid w:val="007757B9"/>
    <w:rsid w:val="0079581C"/>
    <w:rsid w:val="00853FB5"/>
    <w:rsid w:val="008B3AB7"/>
    <w:rsid w:val="008E6D21"/>
    <w:rsid w:val="009136DC"/>
    <w:rsid w:val="0095443A"/>
    <w:rsid w:val="00984883"/>
    <w:rsid w:val="009B47D5"/>
    <w:rsid w:val="009E0656"/>
    <w:rsid w:val="009E3C3E"/>
    <w:rsid w:val="00A04425"/>
    <w:rsid w:val="00A60172"/>
    <w:rsid w:val="00AC0880"/>
    <w:rsid w:val="00AD0C6E"/>
    <w:rsid w:val="00AF6CBB"/>
    <w:rsid w:val="00B13D49"/>
    <w:rsid w:val="00B952C6"/>
    <w:rsid w:val="00BD1EDE"/>
    <w:rsid w:val="00BE5460"/>
    <w:rsid w:val="00C04F3E"/>
    <w:rsid w:val="00C1270F"/>
    <w:rsid w:val="00C50708"/>
    <w:rsid w:val="00C50994"/>
    <w:rsid w:val="00C70D3B"/>
    <w:rsid w:val="00C811CE"/>
    <w:rsid w:val="00D17F62"/>
    <w:rsid w:val="00D27DA9"/>
    <w:rsid w:val="00D32E5B"/>
    <w:rsid w:val="00D55B2A"/>
    <w:rsid w:val="00D57ED8"/>
    <w:rsid w:val="00D8460C"/>
    <w:rsid w:val="00D923A8"/>
    <w:rsid w:val="00D93304"/>
    <w:rsid w:val="00DB1A80"/>
    <w:rsid w:val="00DC0355"/>
    <w:rsid w:val="00DC6791"/>
    <w:rsid w:val="00DF1A10"/>
    <w:rsid w:val="00E70F03"/>
    <w:rsid w:val="00E90461"/>
    <w:rsid w:val="00EB3AC3"/>
    <w:rsid w:val="00EC01EF"/>
    <w:rsid w:val="00ED6157"/>
    <w:rsid w:val="00EF421E"/>
    <w:rsid w:val="00F279A1"/>
    <w:rsid w:val="00F30211"/>
    <w:rsid w:val="00FD38F7"/>
    <w:rsid w:val="00FD4649"/>
    <w:rsid w:val="00FF30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360008"/>
  <w15:docId w15:val="{6B27EBA5-A842-4E3F-865A-353B3E83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semiHidden/>
    <w:unhideWhenUsed/>
    <w:rsid w:val="00D57E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7ED8"/>
  </w:style>
  <w:style w:type="paragraph" w:styleId="Pieddepage">
    <w:name w:val="footer"/>
    <w:basedOn w:val="Normal"/>
    <w:link w:val="PieddepageCar"/>
    <w:uiPriority w:val="99"/>
    <w:semiHidden/>
    <w:unhideWhenUsed/>
    <w:rsid w:val="00D57E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Mohamed Larbi REZGOUN</cp:lastModifiedBy>
  <cp:revision>6</cp:revision>
  <cp:lastPrinted>2018-03-24T10:19:00Z</cp:lastPrinted>
  <dcterms:created xsi:type="dcterms:W3CDTF">2020-09-01T17:48:00Z</dcterms:created>
  <dcterms:modified xsi:type="dcterms:W3CDTF">2022-05-01T11:16:00Z</dcterms:modified>
</cp:coreProperties>
</file>